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C31" w:rsidRPr="00CD431B" w:rsidRDefault="006835E6">
      <w:pPr>
        <w:spacing w:line="360" w:lineRule="auto"/>
        <w:rPr>
          <w:rStyle w:val="Ohne"/>
          <w:rFonts w:ascii="AvantGarde-Book" w:eastAsia="Century Gothic" w:hAnsi="AvantGarde-Book" w:cs="Century Gothic"/>
          <w:spacing w:val="6"/>
          <w:sz w:val="28"/>
          <w:szCs w:val="28"/>
        </w:rPr>
      </w:pPr>
      <w:r>
        <w:rPr>
          <w:rStyle w:val="Ohne"/>
          <w:rFonts w:ascii="AvantGarde-Book" w:hAnsi="AvantGarde-Book"/>
          <w:spacing w:val="6"/>
          <w:sz w:val="28"/>
          <w:szCs w:val="28"/>
        </w:rPr>
        <w:t>„Konflikte sind zum Lösen da“</w:t>
      </w:r>
    </w:p>
    <w:p w:rsidR="00A24C31" w:rsidRPr="00CD431B" w:rsidRDefault="00A24C31">
      <w:pPr>
        <w:spacing w:line="360" w:lineRule="auto"/>
        <w:rPr>
          <w:rStyle w:val="Ohne"/>
          <w:rFonts w:ascii="AvantGarde-Book" w:eastAsia="Century Gothic" w:hAnsi="AvantGarde-Book" w:cs="Century Gothic"/>
          <w:spacing w:val="6"/>
          <w:sz w:val="18"/>
          <w:szCs w:val="18"/>
        </w:rPr>
      </w:pPr>
    </w:p>
    <w:p w:rsidR="00A24C31" w:rsidRPr="0018350E" w:rsidRDefault="006835E6">
      <w:pPr>
        <w:spacing w:line="360" w:lineRule="auto"/>
        <w:rPr>
          <w:rStyle w:val="Ohne"/>
          <w:rFonts w:ascii="AvantGarde-Book" w:hAnsi="AvantGarde-Book"/>
          <w:b/>
          <w:bCs/>
          <w:spacing w:val="6"/>
          <w:sz w:val="18"/>
          <w:szCs w:val="18"/>
        </w:rPr>
      </w:pPr>
      <w:r>
        <w:rPr>
          <w:rStyle w:val="Ohne"/>
          <w:rFonts w:ascii="AvantGarde-Book" w:hAnsi="AvantGarde-Book"/>
          <w:b/>
          <w:bCs/>
          <w:spacing w:val="6"/>
          <w:sz w:val="18"/>
          <w:szCs w:val="18"/>
        </w:rPr>
        <w:t>Fünf Workshops, zwei Hauptvorträge und zwei Box-Inputs – der Gesunde Kindergarten hat den Pädagoginnen und Pädagogen bei der Tagung für Gesundheitsbeauftragte einiges geboten</w:t>
      </w:r>
      <w:r w:rsidR="00FA0441">
        <w:rPr>
          <w:rStyle w:val="Ohne"/>
          <w:rFonts w:ascii="AvantGarde-Book" w:hAnsi="AvantGarde-Book"/>
          <w:b/>
          <w:bCs/>
          <w:spacing w:val="6"/>
          <w:sz w:val="18"/>
          <w:szCs w:val="18"/>
        </w:rPr>
        <w:t xml:space="preserve">. </w:t>
      </w:r>
    </w:p>
    <w:p w:rsidR="00A24C31" w:rsidRPr="0018350E" w:rsidRDefault="00A12CA6">
      <w:pPr>
        <w:spacing w:line="360" w:lineRule="auto"/>
        <w:rPr>
          <w:rStyle w:val="Ohne"/>
          <w:rFonts w:ascii="AvantGarde-Book" w:eastAsia="Century Gothic" w:hAnsi="AvantGarde-Book" w:cs="Century Gothic"/>
          <w:sz w:val="18"/>
          <w:szCs w:val="18"/>
        </w:rPr>
      </w:pPr>
      <w:r w:rsidRPr="0018350E">
        <w:rPr>
          <w:rStyle w:val="Ohne"/>
          <w:rFonts w:ascii="AvantGarde-Book" w:hAnsi="AvantGarde-Book"/>
          <w:sz w:val="18"/>
          <w:szCs w:val="18"/>
        </w:rPr>
        <w:t xml:space="preserve"> </w:t>
      </w:r>
    </w:p>
    <w:p w:rsidR="00A24C31" w:rsidRDefault="0068750D">
      <w:pPr>
        <w:spacing w:line="360" w:lineRule="auto"/>
        <w:rPr>
          <w:rStyle w:val="Ohne"/>
          <w:rFonts w:ascii="AvantGarde-Book" w:hAnsi="AvantGarde-Book"/>
          <w:sz w:val="18"/>
          <w:szCs w:val="18"/>
        </w:rPr>
      </w:pPr>
      <w:r>
        <w:rPr>
          <w:rStyle w:val="Ohne"/>
          <w:rFonts w:ascii="AvantGarde-Book" w:hAnsi="AvantGarde-Book"/>
          <w:sz w:val="18"/>
          <w:szCs w:val="18"/>
        </w:rPr>
        <w:t>„Überall wo Menschen zusammenkommen, entstehen Konflikte“, weiß LR Mag.</w:t>
      </w:r>
      <w:r w:rsidR="00D071DF">
        <w:rPr>
          <w:rStyle w:val="Ohne"/>
          <w:rFonts w:ascii="AvantGarde-Book" w:hAnsi="AvantGarde-Book"/>
          <w:sz w:val="18"/>
          <w:szCs w:val="18"/>
        </w:rPr>
        <w:t xml:space="preserve"> (FH)</w:t>
      </w:r>
      <w:r>
        <w:rPr>
          <w:rStyle w:val="Ohne"/>
          <w:rFonts w:ascii="AvantGarde-Book" w:hAnsi="AvantGarde-Book"/>
          <w:sz w:val="18"/>
          <w:szCs w:val="18"/>
        </w:rPr>
        <w:t xml:space="preserve"> Andrea Klambauer, die gemeinsam mit LH-Stv.</w:t>
      </w:r>
      <w:r w:rsidR="005A4528">
        <w:rPr>
          <w:rStyle w:val="Ohne"/>
          <w:rFonts w:ascii="AvantGarde-Book" w:hAnsi="AvantGarde-Book"/>
          <w:sz w:val="18"/>
          <w:szCs w:val="18"/>
        </w:rPr>
        <w:t xml:space="preserve"> Dr.</w:t>
      </w:r>
      <w:r>
        <w:rPr>
          <w:rStyle w:val="Ohne"/>
          <w:rFonts w:ascii="AvantGarde-Book" w:hAnsi="AvantGarde-Book"/>
          <w:sz w:val="18"/>
          <w:szCs w:val="18"/>
        </w:rPr>
        <w:t xml:space="preserve"> Christian Stöckl, AVOS-Geschäftsführerin Angelika Bukovski</w:t>
      </w:r>
      <w:r w:rsidR="001C2244">
        <w:rPr>
          <w:rStyle w:val="Ohne"/>
          <w:rFonts w:ascii="AvantGarde-Book" w:hAnsi="AvantGarde-Book"/>
          <w:sz w:val="18"/>
          <w:szCs w:val="18"/>
        </w:rPr>
        <w:t>, MIM, MBA</w:t>
      </w:r>
      <w:r>
        <w:rPr>
          <w:rStyle w:val="Ohne"/>
          <w:rFonts w:ascii="AvantGarde-Book" w:hAnsi="AvantGarde-Book"/>
          <w:sz w:val="18"/>
          <w:szCs w:val="18"/>
        </w:rPr>
        <w:t>, BVA-Direkto</w:t>
      </w:r>
      <w:r w:rsidR="00AC05E2">
        <w:rPr>
          <w:rStyle w:val="Ohne"/>
          <w:rFonts w:ascii="AvantGarde-Book" w:hAnsi="AvantGarde-Book"/>
          <w:sz w:val="18"/>
          <w:szCs w:val="18"/>
        </w:rPr>
        <w:t>r</w:t>
      </w:r>
      <w:r>
        <w:rPr>
          <w:rStyle w:val="Ohne"/>
          <w:rFonts w:ascii="AvantGarde-Book" w:hAnsi="AvantGarde-Book"/>
          <w:sz w:val="18"/>
          <w:szCs w:val="18"/>
        </w:rPr>
        <w:t xml:space="preserve"> </w:t>
      </w:r>
      <w:r w:rsidR="00474F25">
        <w:rPr>
          <w:rStyle w:val="Ohne"/>
          <w:rFonts w:ascii="AvantGarde-Book" w:hAnsi="AvantGarde-Book"/>
          <w:sz w:val="18"/>
          <w:szCs w:val="18"/>
        </w:rPr>
        <w:t xml:space="preserve">Mag. Dr. </w:t>
      </w:r>
      <w:r>
        <w:rPr>
          <w:rStyle w:val="Ohne"/>
          <w:rFonts w:ascii="AvantGarde-Book" w:hAnsi="AvantGarde-Book"/>
          <w:sz w:val="18"/>
          <w:szCs w:val="18"/>
        </w:rPr>
        <w:t xml:space="preserve">Vinzenz Huber und Mag. Karin Gmeinhart als Vertreterin der SGKK die Tagung </w:t>
      </w:r>
      <w:r w:rsidR="00D97D25">
        <w:rPr>
          <w:rStyle w:val="Ohne"/>
          <w:rFonts w:ascii="AvantGarde-Book" w:hAnsi="AvantGarde-Book"/>
          <w:sz w:val="18"/>
          <w:szCs w:val="18"/>
        </w:rPr>
        <w:t>mit rund 70</w:t>
      </w:r>
      <w:r w:rsidR="002950E9">
        <w:rPr>
          <w:rStyle w:val="Ohne"/>
          <w:rFonts w:ascii="AvantGarde-Book" w:hAnsi="AvantGarde-Book"/>
          <w:sz w:val="18"/>
          <w:szCs w:val="18"/>
        </w:rPr>
        <w:t xml:space="preserve"> Pädagoginnen und Pädagogen </w:t>
      </w:r>
      <w:r>
        <w:rPr>
          <w:rStyle w:val="Ohne"/>
          <w:rFonts w:ascii="AvantGarde-Book" w:hAnsi="AvantGarde-Book"/>
          <w:sz w:val="18"/>
          <w:szCs w:val="18"/>
        </w:rPr>
        <w:t>eröffnet hat. „Bereits bei drei Kindern kann schnell Streit entstehen, in Kindergartengruppen sind es 20.“ Ähnlich sieht das auch</w:t>
      </w:r>
      <w:r w:rsidR="002272D9">
        <w:rPr>
          <w:rStyle w:val="Ohne"/>
          <w:rFonts w:ascii="AvantGarde-Book" w:hAnsi="AvantGarde-Book"/>
          <w:sz w:val="18"/>
          <w:szCs w:val="18"/>
        </w:rPr>
        <w:t xml:space="preserve"> Stöckl: „Konflikte sind etwas P</w:t>
      </w:r>
      <w:r>
        <w:rPr>
          <w:rStyle w:val="Ohne"/>
          <w:rFonts w:ascii="AvantGarde-Book" w:hAnsi="AvantGarde-Book"/>
          <w:sz w:val="18"/>
          <w:szCs w:val="18"/>
        </w:rPr>
        <w:t>ersönliches und werden dadurch belastend – sei es privat, oder in der Po</w:t>
      </w:r>
      <w:r w:rsidR="00EB46DE">
        <w:rPr>
          <w:rStyle w:val="Ohne"/>
          <w:rFonts w:ascii="AvantGarde-Book" w:hAnsi="AvantGarde-Book"/>
          <w:sz w:val="18"/>
          <w:szCs w:val="18"/>
        </w:rPr>
        <w:t xml:space="preserve">litik.“ Deshalb sollten </w:t>
      </w:r>
      <w:r w:rsidR="00516E0C">
        <w:rPr>
          <w:rStyle w:val="Ohne"/>
          <w:rFonts w:ascii="AvantGarde-Book" w:hAnsi="AvantGarde-Book"/>
          <w:sz w:val="18"/>
          <w:szCs w:val="18"/>
        </w:rPr>
        <w:t xml:space="preserve">alle – egal ob Kinder oder Erwachsene – </w:t>
      </w:r>
      <w:r>
        <w:rPr>
          <w:rStyle w:val="Ohne"/>
          <w:rFonts w:ascii="AvantGarde-Book" w:hAnsi="AvantGarde-Book"/>
          <w:sz w:val="18"/>
          <w:szCs w:val="18"/>
        </w:rPr>
        <w:t>lernen, wie diese am besten zu lösen sind. „Das erspart viel Ärger und Stress.“ Huber freut sich über die professionellen Inp</w:t>
      </w:r>
      <w:r w:rsidR="00747BD6">
        <w:rPr>
          <w:rStyle w:val="Ohne"/>
          <w:rFonts w:ascii="AvantGarde-Book" w:hAnsi="AvantGarde-Book"/>
          <w:sz w:val="18"/>
          <w:szCs w:val="18"/>
        </w:rPr>
        <w:t>uts der Vortragenden</w:t>
      </w:r>
      <w:r>
        <w:rPr>
          <w:rStyle w:val="Ohne"/>
          <w:rFonts w:ascii="AvantGarde-Book" w:hAnsi="AvantGarde-Book"/>
          <w:sz w:val="18"/>
          <w:szCs w:val="18"/>
        </w:rPr>
        <w:t xml:space="preserve"> un</w:t>
      </w:r>
      <w:r w:rsidR="0035658B">
        <w:rPr>
          <w:rStyle w:val="Ohne"/>
          <w:rFonts w:ascii="AvantGarde-Book" w:hAnsi="AvantGarde-Book"/>
          <w:sz w:val="18"/>
          <w:szCs w:val="18"/>
        </w:rPr>
        <w:t>d Gmeinhart bedankt sich bei den Pädagoginnen und Pädagogen, die sich der Herausforderung stellen, im Gesunden Kindergarten</w:t>
      </w:r>
      <w:r w:rsidR="00716B5A">
        <w:rPr>
          <w:rStyle w:val="Ohne"/>
          <w:rFonts w:ascii="AvantGarde-Book" w:hAnsi="AvantGarde-Book"/>
          <w:sz w:val="18"/>
          <w:szCs w:val="18"/>
        </w:rPr>
        <w:t xml:space="preserve"> </w:t>
      </w:r>
      <w:r w:rsidR="00C334CC">
        <w:rPr>
          <w:rStyle w:val="Ohne"/>
          <w:rFonts w:ascii="AvantGarde-Book" w:hAnsi="AvantGarde-Book"/>
          <w:sz w:val="18"/>
          <w:szCs w:val="18"/>
        </w:rPr>
        <w:t>– einer von AVOS und der BVA umgesetzten und vom Salzburger Gesundheitsförderungsfonds geförderten Initiative –</w:t>
      </w:r>
      <w:r w:rsidR="0035658B">
        <w:rPr>
          <w:rStyle w:val="Ohne"/>
          <w:rFonts w:ascii="AvantGarde-Book" w:hAnsi="AvantGarde-Book"/>
          <w:sz w:val="18"/>
          <w:szCs w:val="18"/>
        </w:rPr>
        <w:t xml:space="preserve"> Neues einzubringen. </w:t>
      </w:r>
    </w:p>
    <w:p w:rsidR="00C334CC" w:rsidRPr="00C334CC" w:rsidRDefault="00C334CC">
      <w:pPr>
        <w:spacing w:line="360" w:lineRule="auto"/>
        <w:rPr>
          <w:rStyle w:val="Ohne"/>
          <w:rFonts w:ascii="AvantGarde-Book" w:hAnsi="AvantGarde-Book"/>
          <w:sz w:val="18"/>
          <w:szCs w:val="18"/>
        </w:rPr>
      </w:pPr>
    </w:p>
    <w:p w:rsidR="00A24C31" w:rsidRPr="007E5267" w:rsidRDefault="00CA7E9B">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w:t>
      </w:r>
      <w:r w:rsidR="00814897">
        <w:rPr>
          <w:rStyle w:val="Ohne"/>
          <w:rFonts w:ascii="AvantGarde-Book" w:hAnsi="AvantGarde-Book"/>
          <w:b/>
          <w:bCs/>
          <w:sz w:val="18"/>
          <w:szCs w:val="18"/>
        </w:rPr>
        <w:t xml:space="preserve">Fechten mit </w:t>
      </w:r>
      <w:r>
        <w:rPr>
          <w:rStyle w:val="Ohne"/>
          <w:rFonts w:ascii="AvantGarde-Book" w:hAnsi="AvantGarde-Book"/>
          <w:b/>
          <w:bCs/>
          <w:sz w:val="18"/>
          <w:szCs w:val="18"/>
        </w:rPr>
        <w:t>den Händen“</w:t>
      </w:r>
      <w:r w:rsidR="007E5267" w:rsidRPr="007E5267">
        <w:rPr>
          <w:rStyle w:val="Ohne"/>
          <w:rFonts w:ascii="AvantGarde-Book" w:hAnsi="AvantGarde-Book"/>
          <w:b/>
          <w:bCs/>
          <w:sz w:val="18"/>
          <w:szCs w:val="18"/>
        </w:rPr>
        <w:t xml:space="preserve"> </w:t>
      </w:r>
    </w:p>
    <w:p w:rsidR="007E5267" w:rsidRDefault="006543BB">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Um auch vor Ort auf Bewegung zu setzen</w:t>
      </w:r>
      <w:r w:rsidR="00AD389B">
        <w:rPr>
          <w:rStyle w:val="Ohne"/>
          <w:rFonts w:ascii="AvantGarde-Book" w:eastAsia="Century Gothic" w:hAnsi="AvantGarde-Book" w:cs="Century Gothic"/>
          <w:sz w:val="18"/>
          <w:szCs w:val="18"/>
        </w:rPr>
        <w:t>,</w:t>
      </w:r>
      <w:r>
        <w:rPr>
          <w:rStyle w:val="Ohne"/>
          <w:rFonts w:ascii="AvantGarde-Book" w:eastAsia="Century Gothic" w:hAnsi="AvantGarde-Book" w:cs="Century Gothic"/>
          <w:sz w:val="18"/>
          <w:szCs w:val="18"/>
        </w:rPr>
        <w:t xml:space="preserve"> hat Box-Coach Conny König zwei Kurzinputs geliefert: „Oft wird über diesen Sport gesagt: ,blaue Flecken, Blut und blöd‘ – aber das stimmt nicht, denn der Intelligente weicht aus.“ Für ihn handelt es sich hierbei um „Fechten mit den Händen“. Für den Hauptvortrag des Tages mit dem Titel „Ohne Konflikte ist Entwicklung nicht möglich. Über Wesen und Ursachen von Konflikten bei Kleinkindern“ zeichnet Mag. Winfried Kain verantwortli</w:t>
      </w:r>
      <w:r w:rsidR="00262C66">
        <w:rPr>
          <w:rStyle w:val="Ohne"/>
          <w:rFonts w:ascii="AvantGarde-Book" w:eastAsia="Century Gothic" w:hAnsi="AvantGarde-Book" w:cs="Century Gothic"/>
          <w:sz w:val="18"/>
          <w:szCs w:val="18"/>
        </w:rPr>
        <w:t>ch, der in einem der insgesamt fünf Workshops auch „Ursachen &amp; Lösungsmöglichkeiten für Konflikte zwischen und mit Kindern“ aufzeigt. Und dabei ist Kain in gute</w:t>
      </w:r>
      <w:r w:rsidR="00814897">
        <w:rPr>
          <w:rStyle w:val="Ohne"/>
          <w:rFonts w:ascii="AvantGarde-Book" w:eastAsia="Century Gothic" w:hAnsi="AvantGarde-Book" w:cs="Century Gothic"/>
          <w:sz w:val="18"/>
          <w:szCs w:val="18"/>
        </w:rPr>
        <w:t>r Gesellschaft: Neben ihm bietet</w:t>
      </w:r>
      <w:r w:rsidR="00262C66">
        <w:rPr>
          <w:rStyle w:val="Ohne"/>
          <w:rFonts w:ascii="AvantGarde-Book" w:eastAsia="Century Gothic" w:hAnsi="AvantGarde-Book" w:cs="Century Gothic"/>
          <w:sz w:val="18"/>
          <w:szCs w:val="18"/>
        </w:rPr>
        <w:t xml:space="preserve"> Monika Meisl, BA (Rainbows) „Wenn die Welt aus den Fugen gerät“, Mag. Andreas Roithner zeigt „Im Konflikt mit der Zeit – Zeit &amp; Stressmanagement“, Angelika Rettenbacher, MAS, lässt die Teilnehmerinnen und Teilne</w:t>
      </w:r>
      <w:r w:rsidR="00C609AC">
        <w:rPr>
          <w:rStyle w:val="Ohne"/>
          <w:rFonts w:ascii="AvantGarde-Book" w:eastAsia="Century Gothic" w:hAnsi="AvantGarde-Book" w:cs="Century Gothic"/>
          <w:sz w:val="18"/>
          <w:szCs w:val="18"/>
        </w:rPr>
        <w:t>h</w:t>
      </w:r>
      <w:r w:rsidR="00262C66">
        <w:rPr>
          <w:rStyle w:val="Ohne"/>
          <w:rFonts w:ascii="AvantGarde-Book" w:eastAsia="Century Gothic" w:hAnsi="AvantGarde-Book" w:cs="Century Gothic"/>
          <w:sz w:val="18"/>
          <w:szCs w:val="18"/>
        </w:rPr>
        <w:t>mer zum Thema „Der Konflikt &amp; ich: mein persönlicher Beitrag zur Konfliktlösung“ arbeiten und Maria Hechenberger bietet einen „Einblick in die gewaltfreie Kommunikation“.</w:t>
      </w:r>
      <w:r w:rsidR="006A2840">
        <w:rPr>
          <w:rStyle w:val="Ohne"/>
          <w:rFonts w:ascii="AvantGarde-Book" w:eastAsia="Century Gothic" w:hAnsi="AvantGarde-Book" w:cs="Century Gothic"/>
          <w:sz w:val="18"/>
          <w:szCs w:val="18"/>
        </w:rPr>
        <w:t xml:space="preserve"> Vor Ort haben die Pädagoginnen und Pädagogen also mehr als ausreichend Gelegenheit gehabt, </w:t>
      </w:r>
      <w:r w:rsidR="00520DD2">
        <w:rPr>
          <w:rStyle w:val="Ohne"/>
          <w:rFonts w:ascii="AvantGarde-Book" w:eastAsia="Century Gothic" w:hAnsi="AvantGarde-Book" w:cs="Century Gothic"/>
          <w:sz w:val="18"/>
          <w:szCs w:val="18"/>
        </w:rPr>
        <w:t xml:space="preserve">sich </w:t>
      </w:r>
      <w:r w:rsidR="006A2840">
        <w:rPr>
          <w:rStyle w:val="Ohne"/>
          <w:rFonts w:ascii="AvantGarde-Book" w:eastAsia="Century Gothic" w:hAnsi="AvantGarde-Book" w:cs="Century Gothic"/>
          <w:sz w:val="18"/>
          <w:szCs w:val="18"/>
        </w:rPr>
        <w:t>auch</w:t>
      </w:r>
      <w:r w:rsidR="00520DD2">
        <w:rPr>
          <w:rStyle w:val="Ohne"/>
          <w:rFonts w:ascii="AvantGarde-Book" w:eastAsia="Century Gothic" w:hAnsi="AvantGarde-Book" w:cs="Century Gothic"/>
          <w:sz w:val="18"/>
          <w:szCs w:val="18"/>
        </w:rPr>
        <w:t xml:space="preserve"> mit</w:t>
      </w:r>
      <w:r w:rsidR="006A2840">
        <w:rPr>
          <w:rStyle w:val="Ohne"/>
          <w:rFonts w:ascii="AvantGarde-Book" w:eastAsia="Century Gothic" w:hAnsi="AvantGarde-Book" w:cs="Century Gothic"/>
          <w:sz w:val="18"/>
          <w:szCs w:val="18"/>
        </w:rPr>
        <w:t xml:space="preserve"> ihre</w:t>
      </w:r>
      <w:r w:rsidR="00520DD2">
        <w:rPr>
          <w:rStyle w:val="Ohne"/>
          <w:rFonts w:ascii="AvantGarde-Book" w:eastAsia="Century Gothic" w:hAnsi="AvantGarde-Book" w:cs="Century Gothic"/>
          <w:sz w:val="18"/>
          <w:szCs w:val="18"/>
        </w:rPr>
        <w:t>r</w:t>
      </w:r>
      <w:r w:rsidR="006A2840">
        <w:rPr>
          <w:rStyle w:val="Ohne"/>
          <w:rFonts w:ascii="AvantGarde-Book" w:eastAsia="Century Gothic" w:hAnsi="AvantGarde-Book" w:cs="Century Gothic"/>
          <w:sz w:val="18"/>
          <w:szCs w:val="18"/>
        </w:rPr>
        <w:t xml:space="preserve"> eigene</w:t>
      </w:r>
      <w:r w:rsidR="00520DD2">
        <w:rPr>
          <w:rStyle w:val="Ohne"/>
          <w:rFonts w:ascii="AvantGarde-Book" w:eastAsia="Century Gothic" w:hAnsi="AvantGarde-Book" w:cs="Century Gothic"/>
          <w:sz w:val="18"/>
          <w:szCs w:val="18"/>
        </w:rPr>
        <w:t>n</w:t>
      </w:r>
      <w:r w:rsidR="006A2840">
        <w:rPr>
          <w:rStyle w:val="Ohne"/>
          <w:rFonts w:ascii="AvantGarde-Book" w:eastAsia="Century Gothic" w:hAnsi="AvantGarde-Book" w:cs="Century Gothic"/>
          <w:sz w:val="18"/>
          <w:szCs w:val="18"/>
        </w:rPr>
        <w:t xml:space="preserve"> Haltung gegen</w:t>
      </w:r>
      <w:r w:rsidR="00520DD2">
        <w:rPr>
          <w:rStyle w:val="Ohne"/>
          <w:rFonts w:ascii="AvantGarde-Book" w:eastAsia="Century Gothic" w:hAnsi="AvantGarde-Book" w:cs="Century Gothic"/>
          <w:sz w:val="18"/>
          <w:szCs w:val="18"/>
        </w:rPr>
        <w:t>über Konflikten zu beschäftigen</w:t>
      </w:r>
      <w:r w:rsidR="006A2840">
        <w:rPr>
          <w:rStyle w:val="Ohne"/>
          <w:rFonts w:ascii="AvantGarde-Book" w:eastAsia="Century Gothic" w:hAnsi="AvantGarde-Book" w:cs="Century Gothic"/>
          <w:sz w:val="18"/>
          <w:szCs w:val="18"/>
        </w:rPr>
        <w:t xml:space="preserve">. </w:t>
      </w:r>
      <w:r w:rsidR="00262C66">
        <w:rPr>
          <w:rStyle w:val="Ohne"/>
          <w:rFonts w:ascii="AvantGarde-Book" w:eastAsia="Century Gothic" w:hAnsi="AvantGarde-Book" w:cs="Century Gothic"/>
          <w:sz w:val="18"/>
          <w:szCs w:val="18"/>
        </w:rPr>
        <w:t xml:space="preserve"> </w:t>
      </w:r>
    </w:p>
    <w:p w:rsidR="00C1233E" w:rsidRDefault="00C1233E">
      <w:pPr>
        <w:spacing w:line="360" w:lineRule="auto"/>
        <w:rPr>
          <w:rStyle w:val="Ohne"/>
          <w:rFonts w:ascii="AvantGarde-Book" w:eastAsia="Century Gothic" w:hAnsi="AvantGarde-Book" w:cs="Century Gothic"/>
          <w:sz w:val="18"/>
          <w:szCs w:val="18"/>
        </w:rPr>
      </w:pPr>
    </w:p>
    <w:p w:rsidR="00C1233E" w:rsidRPr="007E5267" w:rsidRDefault="00CA7E9B" w:rsidP="00C1233E">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„Gebrauchsanweisung für die Pappnase“</w:t>
      </w:r>
    </w:p>
    <w:p w:rsidR="00C1233E" w:rsidRDefault="001C20D2" w:rsidP="00C1233E">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Der Gesunde Kindergarten selbst baut auf fünf Säulen auf. Neben den Vorträgen und Workshops nutzen die Pädagoginnen und Pädagogen die Tagungen auch zum Netzwerken. Insges</w:t>
      </w:r>
      <w:r w:rsidR="004023F7">
        <w:rPr>
          <w:rStyle w:val="Ohne"/>
          <w:rFonts w:ascii="AvantGarde-Book" w:eastAsia="Century Gothic" w:hAnsi="AvantGarde-Book" w:cs="Century Gothic"/>
          <w:sz w:val="18"/>
          <w:szCs w:val="18"/>
        </w:rPr>
        <w:t>amt sind salzburgweit bereits 71 Kindergärten</w:t>
      </w:r>
      <w:r>
        <w:rPr>
          <w:rStyle w:val="Ohne"/>
          <w:rFonts w:ascii="AvantGarde-Book" w:eastAsia="Century Gothic" w:hAnsi="AvantGarde-Book" w:cs="Century Gothic"/>
          <w:sz w:val="18"/>
          <w:szCs w:val="18"/>
        </w:rPr>
        <w:t xml:space="preserve"> als „gesund“ zertif</w:t>
      </w:r>
      <w:r w:rsidR="005A4528">
        <w:rPr>
          <w:rStyle w:val="Ohne"/>
          <w:rFonts w:ascii="AvantGarde-Book" w:eastAsia="Century Gothic" w:hAnsi="AvantGarde-Book" w:cs="Century Gothic"/>
          <w:sz w:val="18"/>
          <w:szCs w:val="18"/>
        </w:rPr>
        <w:t>iziert – „eine tolle Sache“, so Stöckl</w:t>
      </w:r>
      <w:r>
        <w:rPr>
          <w:rStyle w:val="Ohne"/>
          <w:rFonts w:ascii="AvantGarde-Book" w:eastAsia="Century Gothic" w:hAnsi="AvantGarde-Book" w:cs="Century Gothic"/>
          <w:sz w:val="18"/>
          <w:szCs w:val="18"/>
        </w:rPr>
        <w:t xml:space="preserve">: „Man kann nie früh genug darauf aufmerksam machen, gesund zu leben. Wer hier ein bisschen darauf achtet, betreibt Prävention und verringert die Chance, in die Reparaturmedizin zu gelangen.“ </w:t>
      </w:r>
      <w:r w:rsidR="00D403C6">
        <w:rPr>
          <w:rStyle w:val="Ohne"/>
          <w:rFonts w:ascii="AvantGarde-Book" w:eastAsia="Century Gothic" w:hAnsi="AvantGarde-Book" w:cs="Century Gothic"/>
          <w:sz w:val="18"/>
          <w:szCs w:val="18"/>
        </w:rPr>
        <w:t>Den Abschluss der Vorträge bildet Heimo T</w:t>
      </w:r>
      <w:r w:rsidR="00CE45C5">
        <w:rPr>
          <w:rStyle w:val="Ohne"/>
          <w:rFonts w:ascii="AvantGarde-Book" w:eastAsia="Century Gothic" w:hAnsi="AvantGarde-Book" w:cs="Century Gothic"/>
          <w:sz w:val="18"/>
          <w:szCs w:val="18"/>
        </w:rPr>
        <w:t xml:space="preserve">hiel, der </w:t>
      </w:r>
      <w:r w:rsidR="00876DE5">
        <w:rPr>
          <w:rStyle w:val="Ohne"/>
          <w:rFonts w:ascii="AvantGarde-Book" w:eastAsia="Century Gothic" w:hAnsi="AvantGarde-Book" w:cs="Century Gothic"/>
          <w:sz w:val="18"/>
          <w:szCs w:val="18"/>
        </w:rPr>
        <w:t xml:space="preserve">neben Zirkuspädagoge, Schauspieler und Erwachsenenbildner </w:t>
      </w:r>
      <w:r w:rsidR="00CE45C5">
        <w:rPr>
          <w:rStyle w:val="Ohne"/>
          <w:rFonts w:ascii="AvantGarde-Book" w:eastAsia="Century Gothic" w:hAnsi="AvantGarde-Book" w:cs="Century Gothic"/>
          <w:sz w:val="18"/>
          <w:szCs w:val="18"/>
        </w:rPr>
        <w:t>unter anderem auch Teil der</w:t>
      </w:r>
      <w:r w:rsidR="00D403C6">
        <w:rPr>
          <w:rStyle w:val="Ohne"/>
          <w:rFonts w:ascii="AvantGarde-Book" w:eastAsia="Century Gothic" w:hAnsi="AvantGarde-Book" w:cs="Century Gothic"/>
          <w:sz w:val="18"/>
          <w:szCs w:val="18"/>
        </w:rPr>
        <w:t xml:space="preserve"> ClownDoctor</w:t>
      </w:r>
      <w:r w:rsidR="00CE45C5">
        <w:rPr>
          <w:rStyle w:val="Ohne"/>
          <w:rFonts w:ascii="AvantGarde-Book" w:eastAsia="Century Gothic" w:hAnsi="AvantGarde-Book" w:cs="Century Gothic"/>
          <w:sz w:val="18"/>
          <w:szCs w:val="18"/>
        </w:rPr>
        <w:t>s Salzburg ist</w:t>
      </w:r>
      <w:r w:rsidR="00D403C6">
        <w:rPr>
          <w:rStyle w:val="Ohne"/>
          <w:rFonts w:ascii="AvantGarde-Book" w:eastAsia="Century Gothic" w:hAnsi="AvantGarde-Book" w:cs="Century Gothic"/>
          <w:sz w:val="18"/>
          <w:szCs w:val="18"/>
        </w:rPr>
        <w:t xml:space="preserve">. Er liefert unter dem Titel „Die kleinste Maske der Welt“ eine </w:t>
      </w:r>
      <w:r w:rsidR="00497EFE">
        <w:rPr>
          <w:rStyle w:val="Ohne"/>
          <w:rFonts w:ascii="AvantGarde-Book" w:eastAsia="Century Gothic" w:hAnsi="AvantGarde-Book" w:cs="Century Gothic"/>
          <w:sz w:val="18"/>
          <w:szCs w:val="18"/>
        </w:rPr>
        <w:lastRenderedPageBreak/>
        <w:t>„</w:t>
      </w:r>
      <w:r w:rsidR="00D403C6">
        <w:rPr>
          <w:rStyle w:val="Ohne"/>
          <w:rFonts w:ascii="AvantGarde-Book" w:eastAsia="Century Gothic" w:hAnsi="AvantGarde-Book" w:cs="Century Gothic"/>
          <w:sz w:val="18"/>
          <w:szCs w:val="18"/>
        </w:rPr>
        <w:t>Gebra</w:t>
      </w:r>
      <w:r w:rsidR="00113B90">
        <w:rPr>
          <w:rStyle w:val="Ohne"/>
          <w:rFonts w:ascii="AvantGarde-Book" w:eastAsia="Century Gothic" w:hAnsi="AvantGarde-Book" w:cs="Century Gothic"/>
          <w:sz w:val="18"/>
          <w:szCs w:val="18"/>
        </w:rPr>
        <w:t>uchsanweisung für die Pappnase</w:t>
      </w:r>
      <w:r w:rsidR="00497EFE">
        <w:rPr>
          <w:rStyle w:val="Ohne"/>
          <w:rFonts w:ascii="AvantGarde-Book" w:eastAsia="Century Gothic" w:hAnsi="AvantGarde-Book" w:cs="Century Gothic"/>
          <w:sz w:val="18"/>
          <w:szCs w:val="18"/>
        </w:rPr>
        <w:t>“</w:t>
      </w:r>
      <w:r w:rsidR="00BD7AB2">
        <w:rPr>
          <w:rStyle w:val="Ohne"/>
          <w:rFonts w:ascii="AvantGarde-Book" w:eastAsia="Century Gothic" w:hAnsi="AvantGarde-Book" w:cs="Century Gothic"/>
          <w:sz w:val="18"/>
          <w:szCs w:val="18"/>
        </w:rPr>
        <w:t>. Denn: Bevor man diese verwendet, sollte man wissen, dass „der Clown, Narr oder Tollpatsch ein Meister wider Willen im Erschaffen von Konflikten mit sich selbst</w:t>
      </w:r>
      <w:r w:rsidR="00DC695F">
        <w:rPr>
          <w:rStyle w:val="Ohne"/>
          <w:rFonts w:ascii="AvantGarde-Book" w:eastAsia="Century Gothic" w:hAnsi="AvantGarde-Book" w:cs="Century Gothic"/>
          <w:sz w:val="18"/>
          <w:szCs w:val="18"/>
        </w:rPr>
        <w:t xml:space="preserve"> ist. Aber ebenso ein Meister im Lösen derselben.“</w:t>
      </w:r>
      <w:r w:rsidR="00C5765D">
        <w:rPr>
          <w:rStyle w:val="Ohne"/>
          <w:rFonts w:ascii="AvantGarde-Book" w:eastAsia="Century Gothic" w:hAnsi="AvantGarde-Book" w:cs="Century Gothic"/>
          <w:sz w:val="18"/>
          <w:szCs w:val="18"/>
        </w:rPr>
        <w:t xml:space="preserve"> Dass es bei letzterem vielfältigste Ansät</w:t>
      </w:r>
      <w:r w:rsidR="000D56E5">
        <w:rPr>
          <w:rStyle w:val="Ohne"/>
          <w:rFonts w:ascii="AvantGarde-Book" w:eastAsia="Century Gothic" w:hAnsi="AvantGarde-Book" w:cs="Century Gothic"/>
          <w:sz w:val="18"/>
          <w:szCs w:val="18"/>
        </w:rPr>
        <w:t>ze gibt, zeigen die Workshops:</w:t>
      </w:r>
      <w:r w:rsidR="00E80FCB">
        <w:rPr>
          <w:rStyle w:val="Ohne"/>
          <w:rFonts w:ascii="AvantGarde-Book" w:eastAsia="Century Gothic" w:hAnsi="AvantGarde-Book" w:cs="Century Gothic"/>
          <w:sz w:val="18"/>
          <w:szCs w:val="18"/>
        </w:rPr>
        <w:t xml:space="preserve"> </w:t>
      </w:r>
      <w:r w:rsidR="006F3A00">
        <w:rPr>
          <w:rStyle w:val="Ohne"/>
          <w:rFonts w:ascii="AvantGarde-Book" w:eastAsia="Century Gothic" w:hAnsi="AvantGarde-Book" w:cs="Century Gothic"/>
          <w:sz w:val="18"/>
          <w:szCs w:val="18"/>
        </w:rPr>
        <w:t>„</w:t>
      </w:r>
      <w:r w:rsidR="003E4C03">
        <w:rPr>
          <w:rStyle w:val="Ohne"/>
          <w:rFonts w:ascii="AvantGarde-Book" w:eastAsia="Century Gothic" w:hAnsi="AvantGarde-Book" w:cs="Century Gothic"/>
          <w:sz w:val="18"/>
          <w:szCs w:val="18"/>
        </w:rPr>
        <w:t>E</w:t>
      </w:r>
      <w:r w:rsidR="006F3A00">
        <w:rPr>
          <w:rStyle w:val="Ohne"/>
          <w:rFonts w:ascii="AvantGarde-Book" w:eastAsia="Century Gothic" w:hAnsi="AvantGarde-Book" w:cs="Century Gothic"/>
          <w:sz w:val="18"/>
          <w:szCs w:val="18"/>
        </w:rPr>
        <w:t>inen Tag lang mit Konflikten auseinandersetz</w:t>
      </w:r>
      <w:r w:rsidR="0054480F">
        <w:rPr>
          <w:rStyle w:val="Ohne"/>
          <w:rFonts w:ascii="AvantGarde-Book" w:eastAsia="Century Gothic" w:hAnsi="AvantGarde-Book" w:cs="Century Gothic"/>
          <w:sz w:val="18"/>
          <w:szCs w:val="18"/>
        </w:rPr>
        <w:t>en, etwa</w:t>
      </w:r>
      <w:r w:rsidR="00C5765D">
        <w:rPr>
          <w:rStyle w:val="Ohne"/>
          <w:rFonts w:ascii="AvantGarde-Book" w:eastAsia="Century Gothic" w:hAnsi="AvantGarde-Book" w:cs="Century Gothic"/>
          <w:sz w:val="18"/>
          <w:szCs w:val="18"/>
        </w:rPr>
        <w:t>s</w:t>
      </w:r>
      <w:r w:rsidR="0054480F">
        <w:rPr>
          <w:rStyle w:val="Ohne"/>
          <w:rFonts w:ascii="AvantGarde-Book" w:eastAsia="Century Gothic" w:hAnsi="AvantGarde-Book" w:cs="Century Gothic"/>
          <w:sz w:val="18"/>
          <w:szCs w:val="18"/>
        </w:rPr>
        <w:t xml:space="preserve"> mitnehmen, das</w:t>
      </w:r>
      <w:r w:rsidR="006F3A00">
        <w:rPr>
          <w:rStyle w:val="Ohne"/>
          <w:rFonts w:ascii="AvantGarde-Book" w:eastAsia="Century Gothic" w:hAnsi="AvantGarde-Book" w:cs="Century Gothic"/>
          <w:sz w:val="18"/>
          <w:szCs w:val="18"/>
        </w:rPr>
        <w:t xml:space="preserve"> hängenbleibt und trotz des schwierigen Th</w:t>
      </w:r>
      <w:r w:rsidR="009464DB">
        <w:rPr>
          <w:rStyle w:val="Ohne"/>
          <w:rFonts w:ascii="AvantGarde-Book" w:eastAsia="Century Gothic" w:hAnsi="AvantGarde-Book" w:cs="Century Gothic"/>
          <w:sz w:val="18"/>
          <w:szCs w:val="18"/>
        </w:rPr>
        <w:t>emas sogar mit einem Lächel</w:t>
      </w:r>
      <w:r w:rsidR="003E4C03">
        <w:rPr>
          <w:rStyle w:val="Ohne"/>
          <w:rFonts w:ascii="AvantGarde-Book" w:eastAsia="Century Gothic" w:hAnsi="AvantGarde-Book" w:cs="Century Gothic"/>
          <w:sz w:val="18"/>
          <w:szCs w:val="18"/>
        </w:rPr>
        <w:t>n heim</w:t>
      </w:r>
      <w:r w:rsidR="009464DB">
        <w:rPr>
          <w:rStyle w:val="Ohne"/>
          <w:rFonts w:ascii="AvantGarde-Book" w:eastAsia="Century Gothic" w:hAnsi="AvantGarde-Book" w:cs="Century Gothic"/>
          <w:sz w:val="18"/>
          <w:szCs w:val="18"/>
        </w:rPr>
        <w:t>gehen</w:t>
      </w:r>
      <w:r w:rsidR="006F3A00">
        <w:rPr>
          <w:rStyle w:val="Ohne"/>
          <w:rFonts w:ascii="AvantGarde-Book" w:eastAsia="Century Gothic" w:hAnsi="AvantGarde-Book" w:cs="Century Gothic"/>
          <w:sz w:val="18"/>
          <w:szCs w:val="18"/>
        </w:rPr>
        <w:t xml:space="preserve"> – dieses </w:t>
      </w:r>
      <w:r w:rsidR="00C5765D">
        <w:rPr>
          <w:rStyle w:val="Ohne"/>
          <w:rFonts w:ascii="AvantGarde-Book" w:eastAsia="Century Gothic" w:hAnsi="AvantGarde-Book" w:cs="Century Gothic"/>
          <w:sz w:val="18"/>
          <w:szCs w:val="18"/>
        </w:rPr>
        <w:t>Ziel haben wir gemeinsam erreicht</w:t>
      </w:r>
      <w:r w:rsidR="006F3A00">
        <w:rPr>
          <w:rStyle w:val="Ohne"/>
          <w:rFonts w:ascii="AvantGarde-Book" w:eastAsia="Century Gothic" w:hAnsi="AvantGarde-Book" w:cs="Century Gothic"/>
          <w:sz w:val="18"/>
          <w:szCs w:val="18"/>
        </w:rPr>
        <w:t>“, sagt AVOS-Gesundheitsrefentin Maud Bukovics</w:t>
      </w:r>
      <w:r w:rsidR="00E44D8E">
        <w:rPr>
          <w:rStyle w:val="Ohne"/>
          <w:rFonts w:ascii="AvantGarde-Book" w:eastAsia="Century Gothic" w:hAnsi="AvantGarde-Book" w:cs="Century Gothic"/>
          <w:sz w:val="18"/>
          <w:szCs w:val="18"/>
        </w:rPr>
        <w:t>, dipl. in ICC</w:t>
      </w:r>
      <w:r w:rsidR="006F3A00">
        <w:rPr>
          <w:rStyle w:val="Ohne"/>
          <w:rFonts w:ascii="AvantGarde-Book" w:eastAsia="Century Gothic" w:hAnsi="AvantGarde-Book" w:cs="Century Gothic"/>
          <w:sz w:val="18"/>
          <w:szCs w:val="18"/>
        </w:rPr>
        <w:t xml:space="preserve">. </w:t>
      </w:r>
      <w:r w:rsidR="00E44D8E">
        <w:rPr>
          <w:rStyle w:val="Ohne"/>
          <w:rFonts w:ascii="AvantGarde-Book" w:eastAsia="Century Gothic" w:hAnsi="AvantGarde-Book" w:cs="Century Gothic"/>
          <w:sz w:val="18"/>
          <w:szCs w:val="18"/>
        </w:rPr>
        <w:t xml:space="preserve">Als </w:t>
      </w:r>
      <w:r w:rsidR="006860E4">
        <w:rPr>
          <w:rStyle w:val="Ohne"/>
          <w:rFonts w:ascii="AvantGarde-Book" w:eastAsia="Century Gothic" w:hAnsi="AvantGarde-Book" w:cs="Century Gothic"/>
          <w:sz w:val="18"/>
          <w:szCs w:val="18"/>
        </w:rPr>
        <w:t>Moderatorin</w:t>
      </w:r>
      <w:r w:rsidR="00E44D8E">
        <w:rPr>
          <w:rStyle w:val="Ohne"/>
          <w:rFonts w:ascii="AvantGarde-Book" w:eastAsia="Century Gothic" w:hAnsi="AvantGarde-Book" w:cs="Century Gothic"/>
          <w:sz w:val="18"/>
          <w:szCs w:val="18"/>
        </w:rPr>
        <w:t xml:space="preserve"> hat</w:t>
      </w:r>
      <w:r w:rsidR="006860E4">
        <w:rPr>
          <w:rStyle w:val="Ohne"/>
          <w:rFonts w:ascii="AvantGarde-Book" w:eastAsia="Century Gothic" w:hAnsi="AvantGarde-Book" w:cs="Century Gothic"/>
          <w:sz w:val="18"/>
          <w:szCs w:val="18"/>
        </w:rPr>
        <w:t xml:space="preserve"> </w:t>
      </w:r>
      <w:r w:rsidR="00FB478F">
        <w:rPr>
          <w:rStyle w:val="Ohne"/>
          <w:rFonts w:ascii="AvantGarde-Book" w:eastAsia="Century Gothic" w:hAnsi="AvantGarde-Book" w:cs="Century Gothic"/>
          <w:sz w:val="18"/>
          <w:szCs w:val="18"/>
        </w:rPr>
        <w:t xml:space="preserve">Marina Herzmayer, MSc., </w:t>
      </w:r>
      <w:bookmarkStart w:id="0" w:name="_GoBack"/>
      <w:bookmarkEnd w:id="0"/>
      <w:r w:rsidR="00364498">
        <w:rPr>
          <w:rStyle w:val="Ohne"/>
          <w:rFonts w:ascii="AvantGarde-Book" w:eastAsia="Century Gothic" w:hAnsi="AvantGarde-Book" w:cs="Century Gothic"/>
          <w:sz w:val="18"/>
          <w:szCs w:val="18"/>
        </w:rPr>
        <w:t xml:space="preserve">schwungvoll </w:t>
      </w:r>
      <w:r w:rsidR="00FB478F">
        <w:rPr>
          <w:rStyle w:val="Ohne"/>
          <w:rFonts w:ascii="AvantGarde-Book" w:eastAsia="Century Gothic" w:hAnsi="AvantGarde-Book" w:cs="Century Gothic"/>
          <w:sz w:val="18"/>
          <w:szCs w:val="18"/>
        </w:rPr>
        <w:t xml:space="preserve">durch den Tag geführt. </w:t>
      </w:r>
    </w:p>
    <w:p w:rsidR="00DC64BF" w:rsidRDefault="00DC64BF" w:rsidP="0036776B">
      <w:pPr>
        <w:spacing w:line="360" w:lineRule="auto"/>
        <w:rPr>
          <w:rStyle w:val="Ohne"/>
          <w:rFonts w:ascii="AvantGarde-Book" w:hAnsi="AvantGarde-Book"/>
          <w:b/>
          <w:bCs/>
          <w:sz w:val="18"/>
          <w:szCs w:val="18"/>
        </w:rPr>
      </w:pPr>
    </w:p>
    <w:p w:rsidR="0036776B" w:rsidRPr="008244A7" w:rsidRDefault="0036776B" w:rsidP="0036776B">
      <w:pPr>
        <w:spacing w:line="360" w:lineRule="auto"/>
        <w:rPr>
          <w:rStyle w:val="Ohne"/>
          <w:rFonts w:ascii="AvantGarde-Book" w:hAnsi="AvantGarde-Book"/>
          <w:b/>
          <w:bCs/>
          <w:sz w:val="18"/>
          <w:szCs w:val="18"/>
        </w:rPr>
      </w:pPr>
      <w:r w:rsidRPr="008244A7">
        <w:rPr>
          <w:rStyle w:val="Ohne"/>
          <w:rFonts w:ascii="AvantGarde-Book" w:hAnsi="AvantGarde-Book"/>
          <w:b/>
          <w:bCs/>
          <w:sz w:val="18"/>
          <w:szCs w:val="18"/>
        </w:rPr>
        <w:t xml:space="preserve">Fotos: </w:t>
      </w:r>
    </w:p>
    <w:p w:rsidR="0036776B" w:rsidRDefault="00F44568" w:rsidP="0036776B">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Tagung1</w:t>
      </w:r>
      <w:r w:rsidR="00371C8D" w:rsidRPr="008244A7">
        <w:rPr>
          <w:rStyle w:val="Ohne"/>
          <w:rFonts w:ascii="AvantGarde-Book" w:eastAsia="Century Gothic" w:hAnsi="AvantGarde-Book" w:cs="Century Gothic"/>
          <w:b/>
          <w:sz w:val="18"/>
          <w:szCs w:val="18"/>
        </w:rPr>
        <w:t>.jpg</w:t>
      </w:r>
      <w:r w:rsidR="0036776B" w:rsidRPr="008244A7">
        <w:rPr>
          <w:rStyle w:val="Ohne"/>
          <w:rFonts w:ascii="AvantGarde-Book" w:eastAsia="Century Gothic" w:hAnsi="AvantGarde-Book" w:cs="Century Gothic"/>
          <w:b/>
          <w:sz w:val="18"/>
          <w:szCs w:val="18"/>
        </w:rPr>
        <w:t xml:space="preserve"> –</w:t>
      </w:r>
      <w:r w:rsidR="0058524F">
        <w:rPr>
          <w:rStyle w:val="Ohne"/>
          <w:rFonts w:ascii="AvantGarde-Book" w:eastAsia="Century Gothic" w:hAnsi="AvantGarde-Book" w:cs="Century Gothic"/>
          <w:b/>
          <w:sz w:val="18"/>
          <w:szCs w:val="18"/>
        </w:rPr>
        <w:t xml:space="preserve"> </w:t>
      </w:r>
      <w:r>
        <w:rPr>
          <w:rStyle w:val="Ohne"/>
          <w:rFonts w:ascii="AvantGarde-Book" w:eastAsia="Century Gothic" w:hAnsi="AvantGarde-Book" w:cs="Century Gothic"/>
          <w:sz w:val="18"/>
          <w:szCs w:val="18"/>
        </w:rPr>
        <w:t>Als Bewegungseinheit hat Conny König bei der Tagung zwei Box-Kurzinputs geliefert</w:t>
      </w:r>
      <w:r w:rsidR="00BC2595">
        <w:rPr>
          <w:rStyle w:val="Ohne"/>
          <w:rFonts w:ascii="AvantGarde-Book" w:eastAsia="Century Gothic" w:hAnsi="AvantGarde-Book" w:cs="Century Gothic"/>
          <w:sz w:val="18"/>
          <w:szCs w:val="18"/>
        </w:rPr>
        <w:t>. (Foto: AVOS/Manuel</w:t>
      </w:r>
      <w:r w:rsidR="00371C8D" w:rsidRPr="008244A7">
        <w:rPr>
          <w:rStyle w:val="Ohne"/>
          <w:rFonts w:ascii="AvantGarde-Book" w:eastAsia="Century Gothic" w:hAnsi="AvantGarde-Book" w:cs="Century Gothic"/>
          <w:sz w:val="18"/>
          <w:szCs w:val="18"/>
        </w:rPr>
        <w:t xml:space="preserve"> Bukovics)</w:t>
      </w:r>
    </w:p>
    <w:p w:rsidR="00F44568" w:rsidRDefault="00F44568" w:rsidP="00F44568">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Tagung2</w:t>
      </w:r>
      <w:r w:rsidRPr="008244A7">
        <w:rPr>
          <w:rStyle w:val="Ohne"/>
          <w:rFonts w:ascii="AvantGarde-Book" w:eastAsia="Century Gothic" w:hAnsi="AvantGarde-Book" w:cs="Century Gothic"/>
          <w:b/>
          <w:sz w:val="18"/>
          <w:szCs w:val="18"/>
        </w:rPr>
        <w:t>.jpg –</w:t>
      </w:r>
      <w:r>
        <w:rPr>
          <w:rStyle w:val="Ohne"/>
          <w:rFonts w:ascii="AvantGarde-Book" w:eastAsia="Century Gothic" w:hAnsi="AvantGarde-Book" w:cs="Century Gothic"/>
          <w:b/>
          <w:sz w:val="18"/>
          <w:szCs w:val="18"/>
        </w:rPr>
        <w:t xml:space="preserve"> </w:t>
      </w:r>
      <w:r w:rsidR="001C2244">
        <w:rPr>
          <w:rStyle w:val="Ohne"/>
          <w:rFonts w:ascii="AvantGarde-Book" w:eastAsia="Century Gothic" w:hAnsi="AvantGarde-Book" w:cs="Century Gothic"/>
          <w:sz w:val="18"/>
          <w:szCs w:val="18"/>
        </w:rPr>
        <w:t xml:space="preserve">Im Bild von links: Boxtrainer Conny König, SGKK-Vertreterin Mag. Karin Gmeinhart, AVOS-GF Mag. Angelika Bukovski, MIM, MBA, </w:t>
      </w:r>
      <w:r w:rsidR="00D071DF">
        <w:rPr>
          <w:rStyle w:val="Ohne"/>
          <w:rFonts w:ascii="AvantGarde-Book" w:eastAsia="Century Gothic" w:hAnsi="AvantGarde-Book" w:cs="Century Gothic"/>
          <w:sz w:val="18"/>
          <w:szCs w:val="18"/>
        </w:rPr>
        <w:t xml:space="preserve">LR Mag. (FH) Andrea Klambauer, </w:t>
      </w:r>
      <w:r w:rsidR="00A05F01">
        <w:rPr>
          <w:rStyle w:val="Ohne"/>
          <w:rFonts w:ascii="AvantGarde-Book" w:eastAsia="Century Gothic" w:hAnsi="AvantGarde-Book" w:cs="Century Gothic"/>
          <w:sz w:val="18"/>
          <w:szCs w:val="18"/>
        </w:rPr>
        <w:t>LH-Stv. Dr. Christian Stöckl und BVA-Direktor Mag. Dr. Vinzenz Huber</w:t>
      </w:r>
      <w:r>
        <w:rPr>
          <w:rStyle w:val="Ohne"/>
          <w:rFonts w:ascii="AvantGarde-Book" w:eastAsia="Century Gothic" w:hAnsi="AvantGarde-Book" w:cs="Century Gothic"/>
          <w:sz w:val="18"/>
          <w:szCs w:val="18"/>
        </w:rPr>
        <w:t>. (Foto: AVOS/Manuel</w:t>
      </w:r>
      <w:r w:rsidRPr="008244A7">
        <w:rPr>
          <w:rStyle w:val="Ohne"/>
          <w:rFonts w:ascii="AvantGarde-Book" w:eastAsia="Century Gothic" w:hAnsi="AvantGarde-Book" w:cs="Century Gothic"/>
          <w:sz w:val="18"/>
          <w:szCs w:val="18"/>
        </w:rPr>
        <w:t xml:space="preserve"> Bukovics)</w:t>
      </w:r>
    </w:p>
    <w:p w:rsidR="00F44568" w:rsidRDefault="00F44568" w:rsidP="00F44568">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Tagung3</w:t>
      </w:r>
      <w:r w:rsidRPr="008244A7">
        <w:rPr>
          <w:rStyle w:val="Ohne"/>
          <w:rFonts w:ascii="AvantGarde-Book" w:eastAsia="Century Gothic" w:hAnsi="AvantGarde-Book" w:cs="Century Gothic"/>
          <w:b/>
          <w:sz w:val="18"/>
          <w:szCs w:val="18"/>
        </w:rPr>
        <w:t>.jpg –</w:t>
      </w:r>
      <w:r>
        <w:rPr>
          <w:rStyle w:val="Ohne"/>
          <w:rFonts w:ascii="AvantGarde-Book" w:eastAsia="Century Gothic" w:hAnsi="AvantGarde-Book" w:cs="Century Gothic"/>
          <w:b/>
          <w:sz w:val="18"/>
          <w:szCs w:val="18"/>
        </w:rPr>
        <w:t xml:space="preserve"> </w:t>
      </w:r>
      <w:r w:rsidR="00871842">
        <w:rPr>
          <w:rStyle w:val="Ohne"/>
          <w:rFonts w:ascii="AvantGarde-Book" w:eastAsia="Century Gothic" w:hAnsi="AvantGarde-Book" w:cs="Century Gothic"/>
          <w:sz w:val="18"/>
          <w:szCs w:val="18"/>
        </w:rPr>
        <w:t>Insgesamt rund 70 Pädagoginnen und Pädagogen waren mit vollem Eifer bei der Sache.</w:t>
      </w:r>
      <w:r>
        <w:rPr>
          <w:rStyle w:val="Ohne"/>
          <w:rFonts w:ascii="AvantGarde-Book" w:eastAsia="Century Gothic" w:hAnsi="AvantGarde-Book" w:cs="Century Gothic"/>
          <w:sz w:val="18"/>
          <w:szCs w:val="18"/>
        </w:rPr>
        <w:t>. (Foto: AVOS/Manuel</w:t>
      </w:r>
      <w:r w:rsidRPr="008244A7">
        <w:rPr>
          <w:rStyle w:val="Ohne"/>
          <w:rFonts w:ascii="AvantGarde-Book" w:eastAsia="Century Gothic" w:hAnsi="AvantGarde-Book" w:cs="Century Gothic"/>
          <w:sz w:val="18"/>
          <w:szCs w:val="18"/>
        </w:rPr>
        <w:t xml:space="preserve"> Bukovics)</w:t>
      </w:r>
    </w:p>
    <w:p w:rsidR="00F44568" w:rsidRDefault="00F44568" w:rsidP="00F44568">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Tagung4</w:t>
      </w:r>
      <w:r w:rsidRPr="008244A7">
        <w:rPr>
          <w:rStyle w:val="Ohne"/>
          <w:rFonts w:ascii="AvantGarde-Book" w:eastAsia="Century Gothic" w:hAnsi="AvantGarde-Book" w:cs="Century Gothic"/>
          <w:b/>
          <w:sz w:val="18"/>
          <w:szCs w:val="18"/>
        </w:rPr>
        <w:t>.jpg –</w:t>
      </w:r>
      <w:r>
        <w:rPr>
          <w:rStyle w:val="Ohne"/>
          <w:rFonts w:ascii="AvantGarde-Book" w:eastAsia="Century Gothic" w:hAnsi="AvantGarde-Book" w:cs="Century Gothic"/>
          <w:b/>
          <w:sz w:val="18"/>
          <w:szCs w:val="18"/>
        </w:rPr>
        <w:t xml:space="preserve"> </w:t>
      </w:r>
      <w:r w:rsidR="00BD6E42">
        <w:rPr>
          <w:rStyle w:val="Ohne"/>
          <w:rFonts w:ascii="AvantGarde-Book" w:eastAsia="Century Gothic" w:hAnsi="AvantGarde-Book" w:cs="Century Gothic"/>
          <w:sz w:val="18"/>
          <w:szCs w:val="18"/>
        </w:rPr>
        <w:t>Zirkuspädagoge, Schauspieler, Erwachsenenbildner und Teil der ClownDoctors Salzburg: Heimo Thiel hat einen der Hauptvorträge abgehalten</w:t>
      </w:r>
      <w:r>
        <w:rPr>
          <w:rStyle w:val="Ohne"/>
          <w:rFonts w:ascii="AvantGarde-Book" w:eastAsia="Century Gothic" w:hAnsi="AvantGarde-Book" w:cs="Century Gothic"/>
          <w:sz w:val="18"/>
          <w:szCs w:val="18"/>
        </w:rPr>
        <w:t>. (Foto: AVOS/Manuel</w:t>
      </w:r>
      <w:r w:rsidRPr="008244A7">
        <w:rPr>
          <w:rStyle w:val="Ohne"/>
          <w:rFonts w:ascii="AvantGarde-Book" w:eastAsia="Century Gothic" w:hAnsi="AvantGarde-Book" w:cs="Century Gothic"/>
          <w:sz w:val="18"/>
          <w:szCs w:val="18"/>
        </w:rPr>
        <w:t xml:space="preserve"> Bukovics)</w:t>
      </w:r>
    </w:p>
    <w:p w:rsidR="00F44568" w:rsidRDefault="00F44568" w:rsidP="00F44568">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Tagung5</w:t>
      </w:r>
      <w:r w:rsidRPr="008244A7">
        <w:rPr>
          <w:rStyle w:val="Ohne"/>
          <w:rFonts w:ascii="AvantGarde-Book" w:eastAsia="Century Gothic" w:hAnsi="AvantGarde-Book" w:cs="Century Gothic"/>
          <w:b/>
          <w:sz w:val="18"/>
          <w:szCs w:val="18"/>
        </w:rPr>
        <w:t>.jpg –</w:t>
      </w:r>
      <w:r>
        <w:rPr>
          <w:rStyle w:val="Ohne"/>
          <w:rFonts w:ascii="AvantGarde-Book" w:eastAsia="Century Gothic" w:hAnsi="AvantGarde-Book" w:cs="Century Gothic"/>
          <w:b/>
          <w:sz w:val="18"/>
          <w:szCs w:val="18"/>
        </w:rPr>
        <w:t xml:space="preserve"> </w:t>
      </w:r>
      <w:r w:rsidR="002145D4">
        <w:rPr>
          <w:rStyle w:val="Ohne"/>
          <w:rFonts w:ascii="AvantGarde-Book" w:eastAsia="Century Gothic" w:hAnsi="AvantGarde-Book" w:cs="Century Gothic"/>
          <w:sz w:val="18"/>
          <w:szCs w:val="18"/>
        </w:rPr>
        <w:t>Im Bild von links: LH-Stv. Dr. Christian Stöckl, AVOS-GF Mag. Angelika Bukovski, MIM, MBA, BVA-Direktor Mag. Dr. Vinzenz Huber, SGKK-Vertreterin Mag. Karin Gmeinhart</w:t>
      </w:r>
      <w:r>
        <w:rPr>
          <w:rStyle w:val="Ohne"/>
          <w:rFonts w:ascii="AvantGarde-Book" w:eastAsia="Century Gothic" w:hAnsi="AvantGarde-Book" w:cs="Century Gothic"/>
          <w:sz w:val="18"/>
          <w:szCs w:val="18"/>
        </w:rPr>
        <w:t>.</w:t>
      </w:r>
      <w:r w:rsidR="002145D4">
        <w:rPr>
          <w:rStyle w:val="Ohne"/>
          <w:rFonts w:ascii="AvantGarde-Book" w:eastAsia="Century Gothic" w:hAnsi="AvantGarde-Book" w:cs="Century Gothic"/>
          <w:sz w:val="18"/>
          <w:szCs w:val="18"/>
        </w:rPr>
        <w:t xml:space="preserve"> LR Mag. (FH) Andrea Klambauer und Boxtrainer Conny König.</w:t>
      </w:r>
      <w:r>
        <w:rPr>
          <w:rStyle w:val="Ohne"/>
          <w:rFonts w:ascii="AvantGarde-Book" w:eastAsia="Century Gothic" w:hAnsi="AvantGarde-Book" w:cs="Century Gothic"/>
          <w:sz w:val="18"/>
          <w:szCs w:val="18"/>
        </w:rPr>
        <w:t xml:space="preserve"> (Foto: AVOS/Manuel</w:t>
      </w:r>
      <w:r w:rsidRPr="008244A7">
        <w:rPr>
          <w:rStyle w:val="Ohne"/>
          <w:rFonts w:ascii="AvantGarde-Book" w:eastAsia="Century Gothic" w:hAnsi="AvantGarde-Book" w:cs="Century Gothic"/>
          <w:sz w:val="18"/>
          <w:szCs w:val="18"/>
        </w:rPr>
        <w:t xml:space="preserve"> Bukovics)</w:t>
      </w:r>
    </w:p>
    <w:p w:rsidR="00F44568" w:rsidRDefault="00F44568" w:rsidP="00F44568">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b/>
          <w:sz w:val="18"/>
          <w:szCs w:val="18"/>
        </w:rPr>
        <w:t>Tagung6</w:t>
      </w:r>
      <w:r w:rsidRPr="008244A7">
        <w:rPr>
          <w:rStyle w:val="Ohne"/>
          <w:rFonts w:ascii="AvantGarde-Book" w:eastAsia="Century Gothic" w:hAnsi="AvantGarde-Book" w:cs="Century Gothic"/>
          <w:b/>
          <w:sz w:val="18"/>
          <w:szCs w:val="18"/>
        </w:rPr>
        <w:t>.jpg –</w:t>
      </w:r>
      <w:r>
        <w:rPr>
          <w:rStyle w:val="Ohne"/>
          <w:rFonts w:ascii="AvantGarde-Book" w:eastAsia="Century Gothic" w:hAnsi="AvantGarde-Book" w:cs="Century Gothic"/>
          <w:b/>
          <w:sz w:val="18"/>
          <w:szCs w:val="18"/>
        </w:rPr>
        <w:t xml:space="preserve"> </w:t>
      </w:r>
      <w:r w:rsidR="00214459">
        <w:rPr>
          <w:rStyle w:val="Ohne"/>
          <w:rFonts w:ascii="AvantGarde-Book" w:eastAsia="Century Gothic" w:hAnsi="AvantGarde-Book" w:cs="Century Gothic"/>
          <w:sz w:val="18"/>
          <w:szCs w:val="18"/>
        </w:rPr>
        <w:t>Heimo Thiel hat bei seinem Vortrag auch gleich praktische Beispiele im Gepäck gehabt – und auf die Hilfe der Anwesenden vertraut</w:t>
      </w:r>
      <w:r>
        <w:rPr>
          <w:rStyle w:val="Ohne"/>
          <w:rFonts w:ascii="AvantGarde-Book" w:eastAsia="Century Gothic" w:hAnsi="AvantGarde-Book" w:cs="Century Gothic"/>
          <w:sz w:val="18"/>
          <w:szCs w:val="18"/>
        </w:rPr>
        <w:t>. (Foto: AVOS/Manuel</w:t>
      </w:r>
      <w:r w:rsidRPr="008244A7">
        <w:rPr>
          <w:rStyle w:val="Ohne"/>
          <w:rFonts w:ascii="AvantGarde-Book" w:eastAsia="Century Gothic" w:hAnsi="AvantGarde-Book" w:cs="Century Gothic"/>
          <w:sz w:val="18"/>
          <w:szCs w:val="18"/>
        </w:rPr>
        <w:t xml:space="preserve"> Bukovics)</w:t>
      </w:r>
    </w:p>
    <w:p w:rsidR="000D614C" w:rsidRPr="00082E2F" w:rsidRDefault="000D614C">
      <w:pPr>
        <w:spacing w:line="360" w:lineRule="auto"/>
        <w:rPr>
          <w:rStyle w:val="Ohne"/>
          <w:rFonts w:ascii="AvantGarde-Book" w:eastAsia="Century Gothic" w:hAnsi="AvantGarde-Book" w:cs="Century Gothic"/>
          <w:sz w:val="18"/>
          <w:szCs w:val="18"/>
        </w:rPr>
      </w:pPr>
    </w:p>
    <w:sectPr w:rsidR="000D614C" w:rsidRPr="00082E2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BD" w:rsidRDefault="00A12CA6">
      <w:r>
        <w:separator/>
      </w:r>
    </w:p>
  </w:endnote>
  <w:endnote w:type="continuationSeparator" w:id="0">
    <w:p w:rsidR="004F4EBD" w:rsidRDefault="00A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77" w:rsidRDefault="001158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24C31">
    <w:pPr>
      <w:rPr>
        <w:rFonts w:ascii="Century Gothic" w:eastAsia="Century Gothic" w:hAnsi="Century Gothic" w:cs="Century Gothic"/>
        <w:color w:val="8C0026"/>
        <w:sz w:val="18"/>
        <w:szCs w:val="18"/>
        <w:u w:color="8C0026"/>
      </w:rPr>
    </w:pPr>
  </w:p>
  <w:p w:rsidR="00A24C31" w:rsidRDefault="00A12CA6">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77" w:rsidRDefault="001158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BD" w:rsidRDefault="00A12CA6">
      <w:r>
        <w:separator/>
      </w:r>
    </w:p>
  </w:footnote>
  <w:footnote w:type="continuationSeparator" w:id="0">
    <w:p w:rsidR="004F4EBD" w:rsidRDefault="00A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77" w:rsidRDefault="001158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12CA6">
    <w:pPr>
      <w:spacing w:line="280" w:lineRule="atLeast"/>
      <w:jc w:val="right"/>
      <w:rPr>
        <w:rFonts w:ascii="Century Gothic" w:hAnsi="Century Gothic"/>
        <w:spacing w:val="6"/>
        <w:sz w:val="18"/>
        <w:szCs w:val="18"/>
      </w:rPr>
    </w:pPr>
    <w:r>
      <w:rPr>
        <w:rFonts w:ascii="Century Gothic" w:hAnsi="Century Gothic"/>
        <w:noProof/>
        <w:spacing w:val="6"/>
        <w:sz w:val="18"/>
        <w:szCs w:val="18"/>
        <w:lang w:val="de-AT" w:eastAsia="de-AT"/>
      </w:rPr>
      <w:drawing>
        <wp:inline distT="0" distB="0" distL="0" distR="0" wp14:anchorId="68C995F4" wp14:editId="188AAED9">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A24C31" w:rsidRDefault="00115877">
    <w:pPr>
      <w:spacing w:line="280" w:lineRule="atLeast"/>
      <w:jc w:val="right"/>
      <w:rPr>
        <w:rFonts w:ascii="Century Gothic" w:hAnsi="Century Gothic"/>
        <w:spacing w:val="6"/>
        <w:sz w:val="18"/>
        <w:szCs w:val="18"/>
      </w:rPr>
    </w:pPr>
    <w:r>
      <w:rPr>
        <w:rFonts w:ascii="Century Gothic" w:hAnsi="Century Gothic"/>
        <w:spacing w:val="6"/>
        <w:sz w:val="18"/>
        <w:szCs w:val="18"/>
      </w:rPr>
      <w:t xml:space="preserve">April </w:t>
    </w:r>
    <w:r w:rsidR="00A12CA6">
      <w:rPr>
        <w:rFonts w:ascii="Century Gothic" w:hAnsi="Century Gothic"/>
        <w:spacing w:val="6"/>
        <w:sz w:val="18"/>
        <w:szCs w:val="18"/>
      </w:rPr>
      <w:t>201</w:t>
    </w:r>
    <w:r w:rsidR="0084762B">
      <w:rPr>
        <w:rFonts w:ascii="Century Gothic" w:hAnsi="Century Gothic"/>
        <w:spacing w:val="6"/>
        <w:sz w:val="18"/>
        <w:szCs w:val="18"/>
      </w:rPr>
      <w:t>9</w:t>
    </w:r>
  </w:p>
  <w:p w:rsidR="00B127DA" w:rsidRDefault="00B127DA">
    <w:pPr>
      <w:spacing w:line="280" w:lineRule="atLea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77" w:rsidRDefault="001158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C31"/>
    <w:rsid w:val="00082E2F"/>
    <w:rsid w:val="000D56E5"/>
    <w:rsid w:val="000D614C"/>
    <w:rsid w:val="00113B90"/>
    <w:rsid w:val="00115877"/>
    <w:rsid w:val="001237B3"/>
    <w:rsid w:val="00137C29"/>
    <w:rsid w:val="00150536"/>
    <w:rsid w:val="00153E54"/>
    <w:rsid w:val="00170782"/>
    <w:rsid w:val="0018350E"/>
    <w:rsid w:val="001A471C"/>
    <w:rsid w:val="001C20D2"/>
    <w:rsid w:val="001C2244"/>
    <w:rsid w:val="00214459"/>
    <w:rsid w:val="002145D4"/>
    <w:rsid w:val="002145F9"/>
    <w:rsid w:val="002272D9"/>
    <w:rsid w:val="00262C66"/>
    <w:rsid w:val="00275459"/>
    <w:rsid w:val="00276193"/>
    <w:rsid w:val="002950E9"/>
    <w:rsid w:val="002D388A"/>
    <w:rsid w:val="002D7115"/>
    <w:rsid w:val="00307270"/>
    <w:rsid w:val="003168BC"/>
    <w:rsid w:val="0035658B"/>
    <w:rsid w:val="00364498"/>
    <w:rsid w:val="0036776B"/>
    <w:rsid w:val="00371C8D"/>
    <w:rsid w:val="003751BB"/>
    <w:rsid w:val="003E4C03"/>
    <w:rsid w:val="004023F7"/>
    <w:rsid w:val="0043777F"/>
    <w:rsid w:val="004473CA"/>
    <w:rsid w:val="00453538"/>
    <w:rsid w:val="00474F25"/>
    <w:rsid w:val="00497EFE"/>
    <w:rsid w:val="004A64F2"/>
    <w:rsid w:val="004D22A4"/>
    <w:rsid w:val="004D31A8"/>
    <w:rsid w:val="004D45D2"/>
    <w:rsid w:val="004E2451"/>
    <w:rsid w:val="004E5D01"/>
    <w:rsid w:val="004F4235"/>
    <w:rsid w:val="004F4EBD"/>
    <w:rsid w:val="00516E0C"/>
    <w:rsid w:val="00520DD2"/>
    <w:rsid w:val="00530CA4"/>
    <w:rsid w:val="0054480F"/>
    <w:rsid w:val="0055380C"/>
    <w:rsid w:val="00555BAA"/>
    <w:rsid w:val="00556C58"/>
    <w:rsid w:val="0056526C"/>
    <w:rsid w:val="00575CAC"/>
    <w:rsid w:val="00584F0B"/>
    <w:rsid w:val="0058524F"/>
    <w:rsid w:val="005942D5"/>
    <w:rsid w:val="005967CF"/>
    <w:rsid w:val="005A4528"/>
    <w:rsid w:val="005D6454"/>
    <w:rsid w:val="005F3365"/>
    <w:rsid w:val="005F4432"/>
    <w:rsid w:val="0062222D"/>
    <w:rsid w:val="00652E42"/>
    <w:rsid w:val="006543BB"/>
    <w:rsid w:val="00657D10"/>
    <w:rsid w:val="0066172C"/>
    <w:rsid w:val="0068011D"/>
    <w:rsid w:val="006835E6"/>
    <w:rsid w:val="006860E4"/>
    <w:rsid w:val="0068750D"/>
    <w:rsid w:val="0069576D"/>
    <w:rsid w:val="006A2840"/>
    <w:rsid w:val="006D7BB3"/>
    <w:rsid w:val="006F3A00"/>
    <w:rsid w:val="00702780"/>
    <w:rsid w:val="007056A0"/>
    <w:rsid w:val="00716B5A"/>
    <w:rsid w:val="00747BD6"/>
    <w:rsid w:val="007E5267"/>
    <w:rsid w:val="00814897"/>
    <w:rsid w:val="00822E76"/>
    <w:rsid w:val="008244A7"/>
    <w:rsid w:val="008309FA"/>
    <w:rsid w:val="008471C5"/>
    <w:rsid w:val="0084762B"/>
    <w:rsid w:val="0086510E"/>
    <w:rsid w:val="00871842"/>
    <w:rsid w:val="00876DE5"/>
    <w:rsid w:val="008812A6"/>
    <w:rsid w:val="00893820"/>
    <w:rsid w:val="00894BFA"/>
    <w:rsid w:val="008E0A75"/>
    <w:rsid w:val="00920541"/>
    <w:rsid w:val="009464DB"/>
    <w:rsid w:val="009628D8"/>
    <w:rsid w:val="009734EA"/>
    <w:rsid w:val="00993EF4"/>
    <w:rsid w:val="00995DE6"/>
    <w:rsid w:val="009A3BF4"/>
    <w:rsid w:val="009B1A19"/>
    <w:rsid w:val="009E4063"/>
    <w:rsid w:val="009F5ED0"/>
    <w:rsid w:val="00A05F01"/>
    <w:rsid w:val="00A12CA6"/>
    <w:rsid w:val="00A24C31"/>
    <w:rsid w:val="00A36439"/>
    <w:rsid w:val="00A45B97"/>
    <w:rsid w:val="00A900B7"/>
    <w:rsid w:val="00A96C5A"/>
    <w:rsid w:val="00AB07A6"/>
    <w:rsid w:val="00AB4907"/>
    <w:rsid w:val="00AC05E2"/>
    <w:rsid w:val="00AC64D2"/>
    <w:rsid w:val="00AD389B"/>
    <w:rsid w:val="00AD6C30"/>
    <w:rsid w:val="00AE1990"/>
    <w:rsid w:val="00B10C41"/>
    <w:rsid w:val="00B127DA"/>
    <w:rsid w:val="00B144BC"/>
    <w:rsid w:val="00BC2595"/>
    <w:rsid w:val="00BD6E42"/>
    <w:rsid w:val="00BD7AB2"/>
    <w:rsid w:val="00BE1667"/>
    <w:rsid w:val="00C022D6"/>
    <w:rsid w:val="00C1233E"/>
    <w:rsid w:val="00C334CC"/>
    <w:rsid w:val="00C37AE4"/>
    <w:rsid w:val="00C450B7"/>
    <w:rsid w:val="00C5765D"/>
    <w:rsid w:val="00C609AC"/>
    <w:rsid w:val="00C6764E"/>
    <w:rsid w:val="00C8245F"/>
    <w:rsid w:val="00CA7E9B"/>
    <w:rsid w:val="00CD431B"/>
    <w:rsid w:val="00CE45C5"/>
    <w:rsid w:val="00D071DF"/>
    <w:rsid w:val="00D33261"/>
    <w:rsid w:val="00D403C6"/>
    <w:rsid w:val="00D77B4C"/>
    <w:rsid w:val="00D83412"/>
    <w:rsid w:val="00D97D25"/>
    <w:rsid w:val="00DC64BF"/>
    <w:rsid w:val="00DC695F"/>
    <w:rsid w:val="00DF0A18"/>
    <w:rsid w:val="00DF1810"/>
    <w:rsid w:val="00DF4694"/>
    <w:rsid w:val="00DF74F7"/>
    <w:rsid w:val="00DF7E09"/>
    <w:rsid w:val="00E135F3"/>
    <w:rsid w:val="00E20E9C"/>
    <w:rsid w:val="00E36A6B"/>
    <w:rsid w:val="00E44D8E"/>
    <w:rsid w:val="00E6253F"/>
    <w:rsid w:val="00E64B39"/>
    <w:rsid w:val="00E66063"/>
    <w:rsid w:val="00E66EEB"/>
    <w:rsid w:val="00E80FCB"/>
    <w:rsid w:val="00EB03DF"/>
    <w:rsid w:val="00EB46DE"/>
    <w:rsid w:val="00F17272"/>
    <w:rsid w:val="00F30EE8"/>
    <w:rsid w:val="00F44568"/>
    <w:rsid w:val="00F513B4"/>
    <w:rsid w:val="00F61527"/>
    <w:rsid w:val="00F66799"/>
    <w:rsid w:val="00F9778F"/>
    <w:rsid w:val="00FA0441"/>
    <w:rsid w:val="00FB4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167</cp:revision>
  <cp:lastPrinted>2019-03-25T13:11:00Z</cp:lastPrinted>
  <dcterms:created xsi:type="dcterms:W3CDTF">2018-11-30T19:51:00Z</dcterms:created>
  <dcterms:modified xsi:type="dcterms:W3CDTF">2019-04-09T15:43:00Z</dcterms:modified>
</cp:coreProperties>
</file>